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both"/>
        <w:rPr>
          <w:rFonts w:ascii="Open Sans Light" w:cs="Open Sans Light" w:eastAsia="Open Sans Light" w:hAnsi="Open Sans Light"/>
          <w:b w:val="1"/>
          <w:sz w:val="20"/>
          <w:szCs w:val="20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0"/>
          <w:szCs w:val="20"/>
          <w:rtl w:val="0"/>
        </w:rPr>
        <w:t xml:space="preserve">Добрый день, Уважаемые коллеги и партнеры!</w:t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rtl w:val="0"/>
        </w:rPr>
        <w:t xml:space="preserve">Рады предложить Вам сотрудничество на условиях дропшиппинга по направлению спортивных тренажеров, оборудования и других спортивных и развлекательных товаров: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Open Sans Light" w:cs="Open Sans Light" w:eastAsia="Open Sans Light" w:hAnsi="Open Sans Light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Sundays-sport.ru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Спортивное оборудование и товары народного потребления (тренажеры, батуты, детские спортивные комплексы и тд). Мы являемся оптовым поставщиком на территорию РФ вышеперечисленных товаров.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Онлайн прайс по ссылке ниже. (Обязательно смотреть вкладку наличие).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Open Sans Light" w:cs="Open Sans Light" w:eastAsia="Open Sans Light" w:hAnsi="Open Sans Light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https://docs.google.com/spreadsheets/d/1fnd077omZLHd4chklMYQqRZFcSkPQCqGWScjSdRWx8U/edit?usp=sharing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Эксклюзивные бренды тренажеров на территории РФ (Alpin, Atlas Sport, RS, ProFit)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Условия по дропшиппингу просты, есть оптовая цена (базовая), которая распространяется и на дропшипинг. Есть МРЦ. Разница от продажи Ваша (отправляем на карту). В прайсе имеется вкладка наличие с остатками на складе.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Возможна любая форма оплата, в том числе безналичный расчет с НДС 20%.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доставки по МСК  - по тарифам достависты. Отправка в регионы через любую ТК (приоритетно ПЭК).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отправке в регионы оплата производится в день отправки (предоставляем фото накладной и видеоотчет сдачи товара в терминал), после чего клиент сразу производит оплату, либо вообще по предоплате, если клиент лояльный.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Возможен самовывоз со склада (находится Склад и по адресу – г. Москва, ул. Хромова, 36с3).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Пример заказа по дропшиппингу: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Велотренажер Alpin B180 серый, Доставка курьером 15.12.2020 с 14-18, адрес: Каширский проезд 11, кв 180, Клиент – Михаил, тел: +79261978563, Стоимость заказа  18800, доставка – бесплатная/</w:t>
      </w: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rtl w:val="0"/>
        </w:rPr>
        <w:t xml:space="preserve">1000</w:t>
      </w: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рублей. Итого 19</w:t>
      </w:r>
      <w:r w:rsidDel="00000000" w:rsidR="00000000" w:rsidRPr="00000000">
        <w:rPr>
          <w:rFonts w:ascii="Open Sans Light" w:cs="Open Sans Light" w:eastAsia="Open Sans Light" w:hAnsi="Open Sans Light"/>
          <w:sz w:val="20"/>
          <w:szCs w:val="20"/>
          <w:rtl w:val="0"/>
        </w:rPr>
        <w:t xml:space="preserve">800</w:t>
      </w:r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Комментарий (позвонить за пол часа).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284" w:top="2127" w:left="709" w:right="707" w:header="56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SUNDAYS-SPORT.RU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4365625</wp:posOffset>
          </wp:positionH>
          <wp:positionV relativeFrom="paragraph">
            <wp:posOffset>-476884</wp:posOffset>
          </wp:positionV>
          <wp:extent cx="2295525" cy="1563618"/>
          <wp:effectExtent b="0" l="0" r="0" t="0"/>
          <wp:wrapNone/>
          <wp:docPr descr="C:\Users\GradovichAA\AppData\Local\Microsoft\Windows\INetCache\Content.MSO\60A84FBA.tmp" id="57" name="image1.png"/>
          <a:graphic>
            <a:graphicData uri="http://schemas.openxmlformats.org/drawingml/2006/picture">
              <pic:pic>
                <pic:nvPicPr>
                  <pic:cNvPr descr="C:\Users\GradovichAA\AppData\Local\Microsoft\Windows\INetCache\Content.MSO\60A84FBA.tmp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5525" cy="15636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+7 (929) 560-64-51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+7 (926) 197-85-63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+7 (965) 257-76-17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6277E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2627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 w:val="1"/>
    <w:rsid w:val="00C460CF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C460CF"/>
  </w:style>
  <w:style w:type="paragraph" w:styleId="a7">
    <w:name w:val="footer"/>
    <w:basedOn w:val="a"/>
    <w:link w:val="a8"/>
    <w:uiPriority w:val="99"/>
    <w:unhideWhenUsed w:val="1"/>
    <w:rsid w:val="00C460CF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C460CF"/>
  </w:style>
  <w:style w:type="character" w:styleId="a9">
    <w:name w:val="FollowedHyperlink"/>
    <w:basedOn w:val="a0"/>
    <w:uiPriority w:val="99"/>
    <w:semiHidden w:val="1"/>
    <w:unhideWhenUsed w:val="1"/>
    <w:rsid w:val="007E61F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docs.google.com/spreadsheets/d/1fnd077omZLHd4chklMYQqRZFcSkPQCqGWScjSdRWx8U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9dayAdp/Q7fvQerIaAlEAQ+fg==">AMUW2mUSH4dykjo1QXqF6VjQb2q5EZo0wbqkUfiMCmp3coyJ7TKN6DCNfJzbb9edoJhZDncAMeTovmPRKYHeYkNomprq8IdYVhJJyMOC27BZIeaP3+WzXHS0kGOA+sknEnoJX8Uo+XTU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2020-11-09T08:06:00Z</dcterms:created>
  <dc:creator>Градович Антон Аркадьевич</dc:creator>
</cp:coreProperties>
</file>